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9E" w:rsidRPr="002D464A" w:rsidRDefault="004B619E" w:rsidP="004B619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464A">
        <w:rPr>
          <w:rFonts w:ascii="Times New Roman" w:hAnsi="Times New Roman" w:cs="Times New Roman"/>
          <w:b/>
          <w:sz w:val="24"/>
          <w:szCs w:val="24"/>
          <w:u w:val="single"/>
        </w:rPr>
        <w:t>LESSON PLAN</w:t>
      </w:r>
    </w:p>
    <w:p w:rsidR="004B619E" w:rsidRPr="002D464A" w:rsidRDefault="004B619E" w:rsidP="004B619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STATISTICAL  METHODS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IN GEOGRAPHY </w:t>
      </w:r>
      <w:r w:rsidRPr="002D464A">
        <w:rPr>
          <w:rFonts w:ascii="Times New Roman" w:hAnsi="Times New Roman" w:cs="Times New Roman"/>
          <w:sz w:val="24"/>
          <w:szCs w:val="24"/>
          <w:u w:val="single"/>
        </w:rPr>
        <w:t>(PRACTICAL)  SEMESTER III</w:t>
      </w:r>
    </w:p>
    <w:p w:rsidR="004B619E" w:rsidRDefault="004B619E" w:rsidP="004B619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(GEOGRAPHY HONS. </w:t>
      </w:r>
      <w:proofErr w:type="gramStart"/>
      <w:r w:rsidRPr="002D464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2D464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nd</w:t>
      </w:r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  YEAR</w:t>
      </w:r>
      <w:proofErr w:type="gramEnd"/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</w:p>
    <w:p w:rsidR="004B619E" w:rsidRPr="002D464A" w:rsidRDefault="004B619E" w:rsidP="004B619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PAPER TAUGHT INDIVIDUALLY BY DR GARGI KAR MAJUMDAR</w:t>
      </w:r>
    </w:p>
    <w:p w:rsidR="003657D7" w:rsidRPr="003657D7" w:rsidRDefault="003657D7" w:rsidP="004B619E">
      <w:pPr>
        <w:rPr>
          <w:b/>
        </w:rPr>
      </w:pPr>
      <w:r w:rsidRPr="003657D7">
        <w:rPr>
          <w:b/>
        </w:rPr>
        <w:t>Course Objectives</w:t>
      </w:r>
    </w:p>
    <w:p w:rsidR="003657D7" w:rsidRDefault="003657D7" w:rsidP="004B619E">
      <w:r>
        <w:t xml:space="preserve"> 1. The concept of quantitative information in general and Geographical data in particular. </w:t>
      </w:r>
      <w:proofErr w:type="gramStart"/>
      <w:r>
        <w:t>The importance of data analytics.</w:t>
      </w:r>
      <w:proofErr w:type="gramEnd"/>
      <w:r>
        <w:t xml:space="preserve"> The ways data is collected or data is taken from different sources. </w:t>
      </w:r>
      <w:proofErr w:type="gramStart"/>
      <w:r>
        <w:t>The sampling methods’ application for data collection purposes.</w:t>
      </w:r>
      <w:proofErr w:type="gramEnd"/>
      <w:r>
        <w:t xml:space="preserve"> </w:t>
      </w:r>
    </w:p>
    <w:p w:rsidR="003657D7" w:rsidRDefault="003657D7" w:rsidP="004B619E">
      <w:r>
        <w:t xml:space="preserve">2. The ways to handle the collected data through classification, tabulation and stigmatization. </w:t>
      </w:r>
      <w:proofErr w:type="gramStart"/>
      <w:r>
        <w:t>The data presentation using graphical and diagrammatic ways.</w:t>
      </w:r>
      <w:proofErr w:type="gramEnd"/>
      <w:r>
        <w:t xml:space="preserve"> </w:t>
      </w:r>
    </w:p>
    <w:p w:rsidR="003657D7" w:rsidRDefault="003657D7" w:rsidP="004B619E">
      <w:r>
        <w:t>3. To calculate different averages on data and to identify the variations in data.</w:t>
      </w:r>
    </w:p>
    <w:p w:rsidR="003657D7" w:rsidRDefault="003657D7" w:rsidP="004B619E">
      <w:r>
        <w:t xml:space="preserve"> 4. To compute relations and impacts among the data series. </w:t>
      </w:r>
    </w:p>
    <w:p w:rsidR="003657D7" w:rsidRDefault="003657D7" w:rsidP="004B619E">
      <w:r>
        <w:t>5. The concept of probability particularly normal curve.</w:t>
      </w:r>
    </w:p>
    <w:p w:rsidR="003657D7" w:rsidRDefault="003657D7" w:rsidP="004B619E"/>
    <w:p w:rsidR="003657D7" w:rsidRPr="003657D7" w:rsidRDefault="003657D7" w:rsidP="004B619E">
      <w:pPr>
        <w:rPr>
          <w:b/>
        </w:rPr>
      </w:pPr>
      <w:r w:rsidRPr="003657D7">
        <w:rPr>
          <w:b/>
        </w:rPr>
        <w:t>Program</w:t>
      </w:r>
      <w:r w:rsidRPr="003657D7">
        <w:rPr>
          <w:b/>
        </w:rPr>
        <w:t xml:space="preserve"> Outcomes: </w:t>
      </w:r>
    </w:p>
    <w:p w:rsidR="003657D7" w:rsidRDefault="003657D7" w:rsidP="004B619E">
      <w:r>
        <w:t>The following will be the outcomes of this course, student shall be able:</w:t>
      </w:r>
    </w:p>
    <w:p w:rsidR="003657D7" w:rsidRDefault="003657D7" w:rsidP="004B619E">
      <w:r>
        <w:t xml:space="preserve"> 1. To differentiate between qualitative and quantitative information.</w:t>
      </w:r>
    </w:p>
    <w:p w:rsidR="004B619E" w:rsidRDefault="003657D7" w:rsidP="004B619E">
      <w:r>
        <w:t xml:space="preserve"> 2. To know the nature of various </w:t>
      </w:r>
      <w:proofErr w:type="gramStart"/>
      <w:r>
        <w:t>data ,</w:t>
      </w:r>
      <w:proofErr w:type="gramEnd"/>
      <w:r>
        <w:t xml:space="preserve"> different sources and methods of data collection.</w:t>
      </w:r>
    </w:p>
    <w:p w:rsidR="003657D7" w:rsidRDefault="003657D7" w:rsidP="004B619E">
      <w:r>
        <w:t>3. To apply sampling methods for data collection.</w:t>
      </w:r>
    </w:p>
    <w:p w:rsidR="003657D7" w:rsidRDefault="003657D7" w:rsidP="004B619E">
      <w:r>
        <w:t xml:space="preserve"> 4. To classify, summarize and produce various types of data tabulations.</w:t>
      </w:r>
    </w:p>
    <w:p w:rsidR="003657D7" w:rsidRDefault="003657D7" w:rsidP="004B619E">
      <w:r>
        <w:t xml:space="preserve"> 5. </w:t>
      </w:r>
      <w:proofErr w:type="gramStart"/>
      <w:r>
        <w:t>To</w:t>
      </w:r>
      <w:proofErr w:type="gramEnd"/>
      <w:r>
        <w:t xml:space="preserve"> present data through graphical and diagrammatic formats.</w:t>
      </w:r>
    </w:p>
    <w:p w:rsidR="003657D7" w:rsidRDefault="003657D7" w:rsidP="004B619E">
      <w:r>
        <w:t xml:space="preserve"> 6. To apply different forms of </w:t>
      </w:r>
      <w:proofErr w:type="gramStart"/>
      <w:r>
        <w:t>averages,</w:t>
      </w:r>
      <w:proofErr w:type="gramEnd"/>
      <w:r>
        <w:t xml:space="preserve"> their relevance on descriptive data and geographical descriptive data as well. </w:t>
      </w:r>
    </w:p>
    <w:p w:rsidR="003657D7" w:rsidRDefault="003657D7" w:rsidP="004B619E">
      <w:r>
        <w:t xml:space="preserve">7. To </w:t>
      </w:r>
      <w:proofErr w:type="spellStart"/>
      <w:r>
        <w:t>analyze</w:t>
      </w:r>
      <w:proofErr w:type="spellEnd"/>
      <w:r>
        <w:t xml:space="preserve"> the variations in spatial and non-spatial data. </w:t>
      </w:r>
    </w:p>
    <w:p w:rsidR="003657D7" w:rsidRDefault="003657D7" w:rsidP="004B619E">
      <w:r>
        <w:t xml:space="preserve">8. To study the associations and cause/effect or impact from the data series </w:t>
      </w:r>
    </w:p>
    <w:p w:rsidR="003657D7" w:rsidRPr="002D464A" w:rsidRDefault="003657D7" w:rsidP="004B619E">
      <w:pPr>
        <w:rPr>
          <w:rFonts w:ascii="Times New Roman" w:hAnsi="Times New Roman" w:cs="Times New Roman"/>
          <w:sz w:val="24"/>
          <w:szCs w:val="24"/>
        </w:rPr>
      </w:pPr>
      <w:r>
        <w:t>9. To use the concept of probability mainly the normal distribution.</w:t>
      </w:r>
    </w:p>
    <w:p w:rsidR="004B619E" w:rsidRDefault="004B619E" w:rsidP="004B619E">
      <w:pPr>
        <w:rPr>
          <w:rFonts w:ascii="Times New Roman" w:hAnsi="Times New Roman" w:cs="Times New Roman"/>
          <w:sz w:val="24"/>
          <w:szCs w:val="24"/>
        </w:rPr>
      </w:pPr>
    </w:p>
    <w:p w:rsidR="003657D7" w:rsidRDefault="003657D7" w:rsidP="004B61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95"/>
        <w:tblW w:w="9611" w:type="dxa"/>
        <w:tblLook w:val="04A0" w:firstRow="1" w:lastRow="0" w:firstColumn="1" w:lastColumn="0" w:noHBand="0" w:noVBand="1"/>
      </w:tblPr>
      <w:tblGrid>
        <w:gridCol w:w="2513"/>
        <w:gridCol w:w="1696"/>
        <w:gridCol w:w="1740"/>
        <w:gridCol w:w="1801"/>
        <w:gridCol w:w="1861"/>
      </w:tblGrid>
      <w:tr w:rsidR="004B619E" w:rsidRPr="002D464A" w:rsidTr="00EC42DE">
        <w:trPr>
          <w:trHeight w:val="615"/>
        </w:trPr>
        <w:tc>
          <w:tcPr>
            <w:tcW w:w="2513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CHAPTER </w:t>
            </w:r>
          </w:p>
        </w:tc>
        <w:tc>
          <w:tcPr>
            <w:tcW w:w="1696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LECTURES</w:t>
            </w:r>
          </w:p>
        </w:tc>
        <w:tc>
          <w:tcPr>
            <w:tcW w:w="1740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TEACHING METHOD</w:t>
            </w:r>
          </w:p>
        </w:tc>
        <w:tc>
          <w:tcPr>
            <w:tcW w:w="180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REFERENCE BOOK</w:t>
            </w:r>
          </w:p>
        </w:tc>
        <w:tc>
          <w:tcPr>
            <w:tcW w:w="186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4B619E" w:rsidRPr="002D464A" w:rsidTr="00EC42DE">
        <w:trPr>
          <w:trHeight w:val="298"/>
        </w:trPr>
        <w:tc>
          <w:tcPr>
            <w:tcW w:w="2513" w:type="dxa"/>
          </w:tcPr>
          <w:p w:rsidR="004B619E" w:rsidRDefault="004B619E" w:rsidP="00EC42DE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 xml:space="preserve">1. </w:t>
            </w:r>
            <w:r w:rsidRPr="00083EAD">
              <w:rPr>
                <w:rFonts w:ascii="Times New Roman" w:hAnsi="Times New Roman"/>
                <w:b/>
                <w:bCs/>
                <w:lang w:val="en-US"/>
              </w:rPr>
              <w:t xml:space="preserve">Use of Data in Geography: </w:t>
            </w:r>
          </w:p>
          <w:p w:rsidR="004B619E" w:rsidRDefault="004B619E" w:rsidP="00EC42DE">
            <w:pPr>
              <w:rPr>
                <w:rFonts w:ascii="Times New Roman" w:hAnsi="Times New Roman"/>
                <w:b/>
                <w:bCs/>
                <w:lang w:val="en-US"/>
              </w:rPr>
            </w:pP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 xml:space="preserve">1.1 </w:t>
            </w:r>
            <w:r w:rsidRPr="00083EAD">
              <w:rPr>
                <w:rFonts w:ascii="Times New Roman" w:hAnsi="Times New Roman"/>
                <w:lang w:val="en-US"/>
              </w:rPr>
              <w:t xml:space="preserve">Geographical Data Matrix, Significance of Statistical Methods in Geography; </w:t>
            </w:r>
          </w:p>
        </w:tc>
        <w:tc>
          <w:tcPr>
            <w:tcW w:w="1696" w:type="dxa"/>
          </w:tcPr>
          <w:p w:rsidR="004B619E" w:rsidRPr="002D464A" w:rsidRDefault="004B619E" w:rsidP="0036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2classes (</w:t>
            </w:r>
            <w:r w:rsidR="003657D7">
              <w:rPr>
                <w:rFonts w:ascii="Times New Roman" w:hAnsi="Times New Roman" w:cs="Times New Roman"/>
                <w:sz w:val="24"/>
                <w:szCs w:val="24"/>
              </w:rPr>
              <w:t>30th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August – </w:t>
            </w:r>
            <w:r w:rsidR="003657D7">
              <w:rPr>
                <w:rFonts w:ascii="Times New Roman" w:hAnsi="Times New Roman" w:cs="Times New Roman"/>
                <w:sz w:val="24"/>
                <w:szCs w:val="24"/>
              </w:rPr>
              <w:t>31st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August)</w:t>
            </w:r>
          </w:p>
        </w:tc>
        <w:tc>
          <w:tcPr>
            <w:tcW w:w="1740" w:type="dxa"/>
          </w:tcPr>
          <w:p w:rsidR="004B619E" w:rsidRDefault="004B619E" w:rsidP="00EC42D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DD45F1">
              <w:rPr>
                <w:rFonts w:ascii="Times New Roman" w:eastAsia="Times New Roman" w:hAnsi="Times New Roman"/>
                <w:sz w:val="24"/>
              </w:rPr>
              <w:t xml:space="preserve">Interactive Lectures, Detailed discussion and </w:t>
            </w:r>
            <w:r>
              <w:rPr>
                <w:rFonts w:ascii="Times New Roman" w:eastAsia="Times New Roman" w:hAnsi="Times New Roman"/>
                <w:sz w:val="24"/>
              </w:rPr>
              <w:t>explanation with examples.</w:t>
            </w: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B619E" w:rsidRPr="00083EAD" w:rsidRDefault="004B619E" w:rsidP="00EC42D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1.</w:t>
            </w:r>
            <w:r w:rsidRPr="00083EAD">
              <w:rPr>
                <w:rFonts w:ascii="Times New Roman" w:hAnsi="Times New Roman"/>
              </w:rPr>
              <w:t>Mahmood</w:t>
            </w:r>
            <w:proofErr w:type="gramEnd"/>
            <w:r w:rsidRPr="00083EAD">
              <w:rPr>
                <w:rFonts w:ascii="Times New Roman" w:hAnsi="Times New Roman"/>
              </w:rPr>
              <w:t xml:space="preserve"> A., 1977: Statistical Methods in Geographical Studies, Concept. </w:t>
            </w:r>
          </w:p>
          <w:p w:rsidR="004B619E" w:rsidRPr="00025020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Pal S. K., 1998: Statistics for Geoscientists, Tata McGraw Hill, </w:t>
            </w:r>
            <w:proofErr w:type="gram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gram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Delhi. </w:t>
            </w:r>
          </w:p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Sarkar</w:t>
            </w:r>
            <w:proofErr w:type="gram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, A. (2013) Quantitative geography: techniques and presentations. Orient Black Swan Private Ltd., New Delhi</w:t>
            </w:r>
            <w:r w:rsidRPr="00025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Pr="00025020" w:rsidRDefault="004B619E" w:rsidP="00E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SInha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Indira (2007) </w:t>
            </w:r>
            <w:proofErr w:type="spell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Sankhyiki</w:t>
            </w:r>
            <w:proofErr w:type="spell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bhugol</w:t>
            </w:r>
            <w:proofErr w:type="spell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. Discovery Publishing House, New Delhi.</w:t>
            </w: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4B619E" w:rsidRDefault="003657D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12th</w:t>
            </w:r>
            <w:r w:rsidR="004B619E">
              <w:rPr>
                <w:rFonts w:ascii="Times New Roman" w:hAnsi="Times New Roman" w:cs="Times New Roman"/>
                <w:sz w:val="24"/>
                <w:szCs w:val="24"/>
              </w:rPr>
              <w:t xml:space="preserve"> September (Assignment submission)</w:t>
            </w: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657D7">
              <w:rPr>
                <w:rFonts w:ascii="Times New Roman" w:hAnsi="Times New Roman" w:cs="Times New Roman"/>
                <w:sz w:val="24"/>
                <w:szCs w:val="24"/>
              </w:rPr>
              <w:t>22nd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September (Test)</w:t>
            </w: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7D7" w:rsidRDefault="003657D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3.Last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 of October 2</w:t>
            </w:r>
            <w:r w:rsidRPr="003657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Test.</w:t>
            </w: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3657D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3rd</w:t>
            </w:r>
            <w:r w:rsidR="004B619E">
              <w:rPr>
                <w:rFonts w:ascii="Times New Roman" w:hAnsi="Times New Roman" w:cs="Times New Roman"/>
                <w:sz w:val="24"/>
                <w:szCs w:val="24"/>
              </w:rPr>
              <w:t xml:space="preserve"> Week of November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Revision Test of the syllabus</w:t>
            </w:r>
            <w:r w:rsidR="004B61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7D7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65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7D7" w:rsidRPr="003657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3657D7">
              <w:rPr>
                <w:rFonts w:ascii="Times New Roman" w:hAnsi="Times New Roman" w:cs="Times New Roman"/>
                <w:sz w:val="24"/>
                <w:szCs w:val="24"/>
              </w:rPr>
              <w:t xml:space="preserve"> Week of December File submission and mock test)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7D7" w:rsidRDefault="003657D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3657D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5. 2</w:t>
            </w:r>
            <w:r w:rsidRPr="003657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 of December Semester end practical exam.</w:t>
            </w: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9E" w:rsidRPr="002D464A" w:rsidTr="00EC42DE">
        <w:trPr>
          <w:trHeight w:val="298"/>
        </w:trPr>
        <w:tc>
          <w:tcPr>
            <w:tcW w:w="2513" w:type="dxa"/>
          </w:tcPr>
          <w:p w:rsidR="004B619E" w:rsidRPr="00083EAD" w:rsidRDefault="004B619E" w:rsidP="00EC42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1.2 </w:t>
            </w:r>
            <w:r w:rsidRPr="00083EAD">
              <w:rPr>
                <w:rFonts w:ascii="Times New Roman" w:hAnsi="Times New Roman"/>
                <w:lang w:val="en-US"/>
              </w:rPr>
              <w:t xml:space="preserve">Sources of Data, Scales of Measurement (Nominal, Ordinal, Interval, Ratio). </w:t>
            </w: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4B619E" w:rsidRPr="002D464A" w:rsidRDefault="004B619E" w:rsidP="0080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week (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B47" w:rsidRPr="00806B4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Sep 7</w:t>
            </w:r>
            <w:r w:rsidR="00806B47" w:rsidRPr="00806B4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September)</w:t>
            </w:r>
          </w:p>
        </w:tc>
        <w:tc>
          <w:tcPr>
            <w:tcW w:w="1740" w:type="dxa"/>
          </w:tcPr>
          <w:p w:rsidR="004B619E" w:rsidRDefault="004B619E" w:rsidP="00EC42DE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 w:rsidRPr="00DD45F1">
              <w:rPr>
                <w:rFonts w:ascii="Times New Roman" w:eastAsia="Times New Roman" w:hAnsi="Times New Roman"/>
                <w:sz w:val="24"/>
              </w:rPr>
              <w:t xml:space="preserve">Interactive Lectures, Detailed discussion and </w:t>
            </w:r>
            <w:r>
              <w:rPr>
                <w:rFonts w:ascii="Times New Roman" w:eastAsia="Times New Roman" w:hAnsi="Times New Roman"/>
                <w:sz w:val="24"/>
              </w:rPr>
              <w:t>explanation with examples.</w:t>
            </w: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9E" w:rsidRPr="002D464A" w:rsidTr="00EC42DE">
        <w:trPr>
          <w:trHeight w:val="298"/>
        </w:trPr>
        <w:tc>
          <w:tcPr>
            <w:tcW w:w="2513" w:type="dxa"/>
          </w:tcPr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4AC">
              <w:rPr>
                <w:rFonts w:ascii="Times New Roman" w:hAnsi="Times New Roman" w:cs="Times New Roman"/>
                <w:b/>
                <w:sz w:val="24"/>
                <w:szCs w:val="24"/>
              </w:rPr>
              <w:t>Unit 2: Tabulation and Descriptive Statistics:</w:t>
            </w:r>
          </w:p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2.1 </w:t>
            </w:r>
            <w:r w:rsidRPr="00ED1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Frequency Distribution Table, Cross Tabulation, </w:t>
            </w:r>
          </w:p>
        </w:tc>
        <w:tc>
          <w:tcPr>
            <w:tcW w:w="1696" w:type="dxa"/>
          </w:tcPr>
          <w:p w:rsidR="004B619E" w:rsidRPr="002D464A" w:rsidRDefault="004B619E" w:rsidP="0080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days (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>8th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>Sep – 14</w:t>
            </w:r>
            <w:r w:rsidRPr="00ED14A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5F1">
              <w:rPr>
                <w:rFonts w:ascii="Times New Roman" w:eastAsia="Times New Roman" w:hAnsi="Times New Roman"/>
                <w:sz w:val="24"/>
              </w:rPr>
              <w:t>Interactive Lectures,</w:t>
            </w:r>
            <w:r>
              <w:rPr>
                <w:rFonts w:ascii="Times New Roman" w:eastAsia="Times New Roman" w:hAnsi="Times New Roman"/>
                <w:sz w:val="24"/>
              </w:rPr>
              <w:t xml:space="preserve"> supported by practical demonstration and practice sessions</w:t>
            </w:r>
          </w:p>
        </w:tc>
        <w:tc>
          <w:tcPr>
            <w:tcW w:w="180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1.Gupta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S.C (2011), Fundamentals of Statistics, Sixth Revised and Enlarged Edition; Himalaya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Publishing House.</w:t>
            </w:r>
          </w:p>
        </w:tc>
        <w:tc>
          <w:tcPr>
            <w:tcW w:w="186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9E" w:rsidRPr="002D464A" w:rsidTr="00EC42DE">
        <w:trPr>
          <w:trHeight w:val="298"/>
        </w:trPr>
        <w:tc>
          <w:tcPr>
            <w:tcW w:w="2513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 </w:t>
            </w:r>
            <w:r w:rsidRPr="00ED1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Graphical</w:t>
            </w:r>
            <w:proofErr w:type="gramEnd"/>
            <w:r w:rsidRPr="00ED1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Presentation of Data ( Bar diagram, Histograms, Frequency Curve 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 Cumulative Frequency Curves).</w:t>
            </w:r>
          </w:p>
        </w:tc>
        <w:tc>
          <w:tcPr>
            <w:tcW w:w="1696" w:type="dxa"/>
          </w:tcPr>
          <w:p w:rsidR="004B619E" w:rsidRPr="002D464A" w:rsidRDefault="004B619E" w:rsidP="0080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Week (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>15th</w:t>
            </w:r>
            <w:r w:rsidRPr="00ED14A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Sep – 22</w:t>
            </w:r>
            <w:r w:rsidR="00806B47" w:rsidRPr="00806B4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Sep)</w:t>
            </w:r>
          </w:p>
        </w:tc>
        <w:tc>
          <w:tcPr>
            <w:tcW w:w="1740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Explanation of the concept</w:t>
            </w:r>
            <w:r w:rsidRPr="00DD45F1">
              <w:rPr>
                <w:rFonts w:ascii="Times New Roman" w:eastAsia="Times New Roman" w:hAnsi="Times New Roman"/>
                <w:sz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</w:rPr>
              <w:t xml:space="preserve"> supported by practical demonstration and practice sessions</w:t>
            </w:r>
          </w:p>
        </w:tc>
        <w:tc>
          <w:tcPr>
            <w:tcW w:w="1801" w:type="dxa"/>
          </w:tcPr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1.Gupta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S.C (2011), Fundamentals of Statistics, Sixth Revised and Enlarged Edition; Himalaya Publishing House.</w:t>
            </w:r>
          </w:p>
          <w:p w:rsidR="004B619E" w:rsidRPr="00025020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Pal S. K., 1998: Statistics for Geoscientists, Tata McGraw Hill, </w:t>
            </w:r>
            <w:proofErr w:type="gram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gram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Delhi. </w:t>
            </w:r>
          </w:p>
          <w:p w:rsidR="004B619E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4B619E" w:rsidRPr="002D464A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19E" w:rsidRPr="002D464A" w:rsidTr="00EC42DE">
        <w:trPr>
          <w:trHeight w:val="298"/>
        </w:trPr>
        <w:tc>
          <w:tcPr>
            <w:tcW w:w="2513" w:type="dxa"/>
          </w:tcPr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r w:rsidRPr="00722048">
              <w:rPr>
                <w:rFonts w:hAnsi="Calibri"/>
                <w:bCs/>
                <w:color w:val="000000" w:themeColor="text1"/>
                <w:kern w:val="24"/>
                <w:sz w:val="38"/>
                <w:szCs w:val="38"/>
                <w:lang w:val="en-US"/>
              </w:rPr>
              <w:t xml:space="preserve"> </w:t>
            </w:r>
            <w:r w:rsidRPr="0072204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Measurement of Central Tendencies (Mean, Median and Mode)</w:t>
            </w:r>
            <w:r w:rsidRPr="007220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Measurement of Partitions (</w:t>
            </w:r>
            <w:proofErr w:type="spellStart"/>
            <w:r w:rsidRPr="007220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Deciles</w:t>
            </w:r>
            <w:proofErr w:type="spellEnd"/>
            <w:r w:rsidRPr="007220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Quartiles and Percentiles), Dispersion (Standard Deviation, Variance and Coefficient of Variation)</w:t>
            </w:r>
          </w:p>
        </w:tc>
        <w:tc>
          <w:tcPr>
            <w:tcW w:w="1696" w:type="dxa"/>
          </w:tcPr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2.5 weeks (7</w:t>
            </w:r>
            <w:r w:rsidRPr="007220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 Sep – 23rd Sep)</w:t>
            </w:r>
          </w:p>
        </w:tc>
        <w:tc>
          <w:tcPr>
            <w:tcW w:w="1740" w:type="dxa"/>
          </w:tcPr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048">
              <w:rPr>
                <w:rFonts w:ascii="Times New Roman" w:eastAsia="Times New Roman" w:hAnsi="Times New Roman"/>
                <w:sz w:val="24"/>
              </w:rPr>
              <w:t>Explanation of the concept, supported by practical demonstration and practice sessions</w:t>
            </w:r>
          </w:p>
        </w:tc>
        <w:tc>
          <w:tcPr>
            <w:tcW w:w="1801" w:type="dxa"/>
          </w:tcPr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1.Gupta</w:t>
            </w:r>
            <w:proofErr w:type="gram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, S.C (2011), Fundamentals of Statistics, Sixth Revised and Enlarged Edition; Himalaya Publishing House.</w:t>
            </w:r>
          </w:p>
          <w:p w:rsidR="004B619E" w:rsidRPr="00722048" w:rsidRDefault="004B619E" w:rsidP="00EC4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2. Pal S. K., 1998: Statistics for Geoscientists, Tata McGraw Hill, </w:t>
            </w:r>
            <w:proofErr w:type="gram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gram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 Delhi. </w:t>
            </w:r>
          </w:p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19E" w:rsidRPr="00722048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3. Singh, </w:t>
            </w:r>
            <w:proofErr w:type="spell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Daljit</w:t>
            </w:r>
            <w:proofErr w:type="spell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, (2019) Elementary Statistical Methods; R. K. Books, New Delhi</w:t>
            </w:r>
          </w:p>
        </w:tc>
        <w:tc>
          <w:tcPr>
            <w:tcW w:w="1861" w:type="dxa"/>
          </w:tcPr>
          <w:p w:rsidR="004B619E" w:rsidRDefault="004B619E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1B4" w:rsidRPr="002D464A" w:rsidRDefault="009C11B4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B47" w:rsidRPr="00722048" w:rsidTr="00EC42DE">
        <w:trPr>
          <w:gridAfter w:val="1"/>
          <w:wAfter w:w="1861" w:type="dxa"/>
          <w:trHeight w:val="298"/>
        </w:trPr>
        <w:tc>
          <w:tcPr>
            <w:tcW w:w="2513" w:type="dxa"/>
          </w:tcPr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 xml:space="preserve">2.4 Centro-graphic Techniques (Geographic Centre, Mean Centre of </w:t>
            </w:r>
            <w:r w:rsidRPr="00FA2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Population, Median points and Median Centre (based on Minimum Aggregate Distance Traveled), and Distance Deviation from the Mean Centre. </w:t>
            </w: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B47" w:rsidRPr="00722048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 Weeks (27</w:t>
            </w: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="00324FDE">
              <w:rPr>
                <w:rFonts w:ascii="Times New Roman" w:hAnsi="Times New Roman" w:cs="Times New Roman"/>
                <w:sz w:val="24"/>
                <w:szCs w:val="24"/>
              </w:rPr>
              <w:t xml:space="preserve"> Sep – 10</w:t>
            </w: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Oct)</w:t>
            </w:r>
          </w:p>
        </w:tc>
        <w:tc>
          <w:tcPr>
            <w:tcW w:w="1740" w:type="dxa"/>
          </w:tcPr>
          <w:p w:rsidR="00806B47" w:rsidRPr="00722048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 xml:space="preserve">Interactive Lectures, supported by practical </w:t>
            </w:r>
            <w:r w:rsidRPr="00FA2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demonstration and practice sessions</w:t>
            </w:r>
          </w:p>
        </w:tc>
        <w:tc>
          <w:tcPr>
            <w:tcW w:w="1801" w:type="dxa"/>
          </w:tcPr>
          <w:p w:rsidR="00806B47" w:rsidRPr="00722048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. Singh, </w:t>
            </w:r>
            <w:proofErr w:type="spell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Daljit</w:t>
            </w:r>
            <w:proofErr w:type="spell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, (2019) Elementary Statistical </w:t>
            </w:r>
            <w:r w:rsidRPr="00722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Methods; R. K. Books, New Delhi</w:t>
            </w:r>
          </w:p>
        </w:tc>
      </w:tr>
      <w:tr w:rsidR="00806B47" w:rsidRPr="002D464A" w:rsidTr="00EC42DE">
        <w:trPr>
          <w:gridAfter w:val="1"/>
          <w:wAfter w:w="1861" w:type="dxa"/>
          <w:trHeight w:val="298"/>
        </w:trPr>
        <w:tc>
          <w:tcPr>
            <w:tcW w:w="2513" w:type="dxa"/>
          </w:tcPr>
          <w:p w:rsidR="00806B47" w:rsidRPr="00FA2592" w:rsidRDefault="00806B47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Sampling:</w:t>
            </w: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 xml:space="preserve">3.1 Purposive, Random, Systematic and Stratified. </w:t>
            </w: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B47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week (11</w:t>
            </w:r>
            <w:r w:rsidR="00806B47" w:rsidRPr="00FA2592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Oct to 19</w:t>
            </w:r>
            <w:r w:rsidR="00806B47" w:rsidRPr="00FA2592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806B47">
              <w:rPr>
                <w:rFonts w:ascii="Times New Roman" w:hAnsi="Times New Roman" w:cs="Times New Roman"/>
                <w:sz w:val="24"/>
                <w:szCs w:val="24"/>
              </w:rPr>
              <w:t xml:space="preserve"> Oct)</w:t>
            </w:r>
          </w:p>
        </w:tc>
        <w:tc>
          <w:tcPr>
            <w:tcW w:w="1740" w:type="dxa"/>
          </w:tcPr>
          <w:p w:rsidR="00806B47" w:rsidRPr="002D464A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Interactive Lectures, supported by practical demonstration and practice sessions</w:t>
            </w:r>
          </w:p>
        </w:tc>
        <w:tc>
          <w:tcPr>
            <w:tcW w:w="1801" w:type="dxa"/>
          </w:tcPr>
          <w:p w:rsidR="00806B47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. Singh, </w:t>
            </w:r>
            <w:proofErr w:type="spell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Daljit</w:t>
            </w:r>
            <w:proofErr w:type="spell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, (2019) Elementary Statistical Methods; R. K. Books, New Delhi</w:t>
            </w:r>
          </w:p>
          <w:p w:rsidR="00806B47" w:rsidRPr="002D464A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B47" w:rsidRPr="002D464A" w:rsidTr="00EC42DE">
        <w:trPr>
          <w:gridAfter w:val="1"/>
          <w:wAfter w:w="1861" w:type="dxa"/>
          <w:trHeight w:val="298"/>
        </w:trPr>
        <w:tc>
          <w:tcPr>
            <w:tcW w:w="2513" w:type="dxa"/>
          </w:tcPr>
          <w:p w:rsidR="00806B47" w:rsidRPr="00FA2592" w:rsidRDefault="00806B47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Theoretical Distribution: </w:t>
            </w: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 xml:space="preserve">4.1 Concept of Probability Distribution (theory only), Normal Distribution (Its Characteristics and Application of Area Under Normal Curve) </w:t>
            </w:r>
          </w:p>
          <w:p w:rsidR="00806B47" w:rsidRPr="00FA2592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806B47" w:rsidRPr="002D464A" w:rsidRDefault="00806B47" w:rsidP="00FA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324F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A2592">
              <w:rPr>
                <w:rFonts w:ascii="Times New Roman" w:hAnsi="Times New Roman" w:cs="Times New Roman"/>
                <w:sz w:val="24"/>
                <w:szCs w:val="24"/>
              </w:rPr>
              <w:t xml:space="preserve"> Week (20th</w:t>
            </w: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October to </w:t>
            </w:r>
            <w:r w:rsidR="00FA2592">
              <w:rPr>
                <w:rFonts w:ascii="Times New Roman" w:hAnsi="Times New Roman" w:cs="Times New Roman"/>
                <w:sz w:val="24"/>
                <w:szCs w:val="24"/>
              </w:rPr>
              <w:t>31st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October</w:t>
            </w:r>
          </w:p>
        </w:tc>
        <w:tc>
          <w:tcPr>
            <w:tcW w:w="1740" w:type="dxa"/>
          </w:tcPr>
          <w:p w:rsidR="00806B47" w:rsidRPr="002D464A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Explanation of the concept, supported by practical demonstration and practice sessions</w:t>
            </w:r>
          </w:p>
        </w:tc>
        <w:tc>
          <w:tcPr>
            <w:tcW w:w="1801" w:type="dxa"/>
          </w:tcPr>
          <w:p w:rsidR="00806B47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1.Gupta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S.C (2011), Fundamentals of Statistics, Sixth Revised and Enlarged Edition; Himalaya Publishing House.</w:t>
            </w:r>
          </w:p>
          <w:p w:rsidR="00806B47" w:rsidRPr="00025020" w:rsidRDefault="00806B47" w:rsidP="00FA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Pal S. K., 1998: Statistics for Geoscientists, Tata McGraw Hill, </w:t>
            </w:r>
            <w:proofErr w:type="gram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gram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Delhi. </w:t>
            </w:r>
          </w:p>
          <w:p w:rsidR="00806B47" w:rsidRDefault="00806B47" w:rsidP="00FA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B47" w:rsidRPr="002D464A" w:rsidRDefault="00806B47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92" w:rsidRPr="00FA2592" w:rsidTr="00EC42DE">
        <w:trPr>
          <w:trHeight w:val="298"/>
        </w:trPr>
        <w:tc>
          <w:tcPr>
            <w:tcW w:w="2513" w:type="dxa"/>
          </w:tcPr>
          <w:p w:rsidR="00FA2592" w:rsidRPr="009C11B4" w:rsidRDefault="00FA2592" w:rsidP="00EC4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Correlation: </w:t>
            </w:r>
          </w:p>
          <w:p w:rsidR="00FA2592" w:rsidRPr="00FA2592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592" w:rsidRPr="00FA2592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5.1 Rank Correlation and Product Moment Correlation, Simple Regression and Mapping of Residuals from Regression</w:t>
            </w:r>
          </w:p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FA2592" w:rsidRPr="002D464A" w:rsidRDefault="009C11B4" w:rsidP="009C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592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25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1st Nov to 15</w:t>
            </w:r>
            <w:r w:rsidR="00FA2592" w:rsidRPr="00FA2592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FA2592">
              <w:rPr>
                <w:rFonts w:ascii="Times New Roman" w:hAnsi="Times New Roman" w:cs="Times New Roman"/>
                <w:sz w:val="24"/>
                <w:szCs w:val="24"/>
              </w:rPr>
              <w:t xml:space="preserve"> Nov)</w:t>
            </w:r>
          </w:p>
        </w:tc>
        <w:tc>
          <w:tcPr>
            <w:tcW w:w="1740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592">
              <w:rPr>
                <w:rFonts w:ascii="Times New Roman" w:hAnsi="Times New Roman" w:cs="Times New Roman"/>
                <w:sz w:val="24"/>
                <w:szCs w:val="24"/>
              </w:rPr>
              <w:t>Explanation of the concept, supported by practical demonstration and practice sessions</w:t>
            </w:r>
          </w:p>
        </w:tc>
        <w:tc>
          <w:tcPr>
            <w:tcW w:w="1801" w:type="dxa"/>
          </w:tcPr>
          <w:p w:rsidR="00FA2592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1.Gupta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S.C (2011), Fundamentals of Statistics, Sixth Revised and Enlarged Edition; Himalaya Publishing House.</w:t>
            </w:r>
          </w:p>
          <w:p w:rsidR="00FA2592" w:rsidRPr="00025020" w:rsidRDefault="00FA2592" w:rsidP="00FA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Pal S. K., 1998: Statistics for Geoscientists, Tata McGraw </w:t>
            </w:r>
            <w:r w:rsidRPr="00025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Hill, </w:t>
            </w:r>
            <w:proofErr w:type="gramStart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gramEnd"/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Delhi. </w:t>
            </w:r>
          </w:p>
          <w:p w:rsidR="00FA2592" w:rsidRDefault="00FA2592" w:rsidP="00FA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2592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2048">
              <w:rPr>
                <w:rFonts w:ascii="Times New Roman" w:hAnsi="Times New Roman" w:cs="Times New Roman"/>
                <w:sz w:val="24"/>
                <w:szCs w:val="24"/>
              </w:rPr>
              <w:t xml:space="preserve">. Singh, </w:t>
            </w:r>
            <w:proofErr w:type="spellStart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Daljit</w:t>
            </w:r>
            <w:proofErr w:type="spellEnd"/>
            <w:r w:rsidRPr="00722048">
              <w:rPr>
                <w:rFonts w:ascii="Times New Roman" w:hAnsi="Times New Roman" w:cs="Times New Roman"/>
                <w:sz w:val="24"/>
                <w:szCs w:val="24"/>
              </w:rPr>
              <w:t>, (2019) Elementary Statistical Methods; R. K. Books, New Delhi</w:t>
            </w:r>
          </w:p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92" w:rsidRPr="00FA2592" w:rsidTr="00EC42DE">
        <w:trPr>
          <w:trHeight w:val="317"/>
        </w:trPr>
        <w:tc>
          <w:tcPr>
            <w:tcW w:w="2513" w:type="dxa"/>
          </w:tcPr>
          <w:p w:rsidR="00FA2592" w:rsidRPr="00FA2592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A2592" w:rsidRPr="002D464A" w:rsidRDefault="00FA2592" w:rsidP="00EC4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2592" w:rsidRDefault="00FA2592" w:rsidP="00FA25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45C" w:rsidRPr="009C11B4" w:rsidRDefault="009C11B4" w:rsidP="00FA25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1B4">
        <w:rPr>
          <w:rFonts w:ascii="Times New Roman" w:hAnsi="Times New Roman" w:cs="Times New Roman"/>
          <w:b/>
          <w:sz w:val="24"/>
          <w:szCs w:val="24"/>
        </w:rPr>
        <w:t>E References</w:t>
      </w:r>
    </w:p>
    <w:p w:rsidR="009C11B4" w:rsidRDefault="009C11B4" w:rsidP="00FA25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1B4" w:rsidRDefault="009C11B4" w:rsidP="009C11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56681">
          <w:rPr>
            <w:rStyle w:val="Hyperlink"/>
            <w:rFonts w:ascii="Times New Roman" w:hAnsi="Times New Roman" w:cs="Times New Roman"/>
            <w:sz w:val="24"/>
            <w:szCs w:val="24"/>
          </w:rPr>
          <w:t>https://epgp.inflibnet.ac.in/Home/ViewSubject?catid=KwH6LnSyFhsLI6M9Z0+tvw</w:t>
        </w:r>
      </w:hyperlink>
      <w:r w:rsidRPr="009C11B4">
        <w:rPr>
          <w:rFonts w:ascii="Times New Roman" w:hAnsi="Times New Roman" w:cs="Times New Roman"/>
          <w:sz w:val="24"/>
          <w:szCs w:val="24"/>
        </w:rPr>
        <w:t>=</w:t>
      </w:r>
    </w:p>
    <w:p w:rsidR="009C11B4" w:rsidRPr="009C11B4" w:rsidRDefault="009C11B4" w:rsidP="009C11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1B4">
        <w:rPr>
          <w:rFonts w:ascii="Times New Roman" w:hAnsi="Times New Roman" w:cs="Times New Roman"/>
          <w:sz w:val="24"/>
          <w:szCs w:val="24"/>
        </w:rPr>
        <w:t>https://www.youtube.com/watch?v=wpUoXQ62Xz8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9C11B4">
        <w:rPr>
          <w:rFonts w:ascii="Times New Roman" w:hAnsi="Times New Roman" w:cs="Times New Roman"/>
          <w:sz w:val="24"/>
          <w:szCs w:val="24"/>
        </w:rPr>
        <w:t>=</w:t>
      </w:r>
    </w:p>
    <w:sectPr w:rsidR="009C11B4" w:rsidRPr="009C11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706B7"/>
    <w:multiLevelType w:val="hybridMultilevel"/>
    <w:tmpl w:val="47A299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9E"/>
    <w:rsid w:val="000668A0"/>
    <w:rsid w:val="000A66B6"/>
    <w:rsid w:val="00324FDE"/>
    <w:rsid w:val="003657D7"/>
    <w:rsid w:val="004B619E"/>
    <w:rsid w:val="00806B47"/>
    <w:rsid w:val="009C11B4"/>
    <w:rsid w:val="00FA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9E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19E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1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11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9E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19E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1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11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gp.inflibnet.ac.in/Home/ViewSubject?catid=KwH6LnSyFhsLI6M9Z0+tv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3</cp:revision>
  <dcterms:created xsi:type="dcterms:W3CDTF">2022-09-10T11:04:00Z</dcterms:created>
  <dcterms:modified xsi:type="dcterms:W3CDTF">2022-09-10T12:38:00Z</dcterms:modified>
</cp:coreProperties>
</file>